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F8CE" w14:textId="1BF5EF2B" w:rsidR="00B035F9" w:rsidRDefault="00B035F9" w:rsidP="00B035F9">
      <w:pPr>
        <w:shd w:val="clear" w:color="auto" w:fill="FFFFFF"/>
        <w:bidi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  <w:rtl/>
        </w:rPr>
      </w:pPr>
      <w:r>
        <w:rPr>
          <w:rFonts w:ascii="inherit" w:eastAsia="Times New Roman" w:hAnsi="inherit" w:cs="Times New Roman"/>
          <w:noProof/>
          <w:color w:val="080809"/>
          <w:sz w:val="23"/>
          <w:szCs w:val="23"/>
          <w:rtl/>
          <w:lang w:val="ar-SA"/>
        </w:rPr>
        <w:drawing>
          <wp:inline distT="0" distB="0" distL="0" distR="0" wp14:anchorId="44E50C41" wp14:editId="3044E2A2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D2DDA" w14:textId="77777777" w:rsidR="00B035F9" w:rsidRDefault="00B035F9" w:rsidP="00B035F9">
      <w:pPr>
        <w:shd w:val="clear" w:color="auto" w:fill="FFFFFF"/>
        <w:bidi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  <w:rtl/>
        </w:rPr>
      </w:pPr>
    </w:p>
    <w:p w14:paraId="688B750B" w14:textId="5DB73871" w:rsidR="00B035F9" w:rsidRPr="00B035F9" w:rsidRDefault="00B035F9" w:rsidP="00B035F9">
      <w:pPr>
        <w:shd w:val="clear" w:color="auto" w:fill="FFFFFF"/>
        <w:bidi/>
        <w:spacing w:after="0" w:line="240" w:lineRule="auto"/>
        <w:jc w:val="both"/>
        <w:rPr>
          <w:rFonts w:ascii="Cairo" w:eastAsia="Times New Roman" w:hAnsi="Cairo" w:cs="Cairo"/>
          <w:color w:val="595959" w:themeColor="text1" w:themeTint="A6"/>
          <w:sz w:val="23"/>
          <w:szCs w:val="23"/>
        </w:rPr>
      </w:pPr>
      <w:r w:rsidRPr="00B035F9">
        <w:rPr>
          <w:rFonts w:ascii="Cairo" w:eastAsia="Times New Roman" w:hAnsi="Cairo" w:cs="Cairo"/>
          <w:color w:val="595959" w:themeColor="text1" w:themeTint="A6"/>
          <w:sz w:val="23"/>
          <w:szCs w:val="23"/>
          <w:rtl/>
        </w:rPr>
        <w:t>شهد عام 2023 تحولًا ملحوظًا في نشاط شركة التطوير الهندسي، حيث أنجزت الشركة العديد من الدراسات الهندسية للمنظمات الإنسانية وقطاع الأعمال الخاص، مستمرة في لمساتها الإبداعية في الشمال السوري</w:t>
      </w:r>
      <w:r w:rsidRPr="00B035F9">
        <w:rPr>
          <w:rFonts w:ascii="Cairo" w:eastAsia="Times New Roman" w:hAnsi="Cairo" w:cs="Cairo"/>
          <w:color w:val="595959" w:themeColor="text1" w:themeTint="A6"/>
          <w:sz w:val="23"/>
          <w:szCs w:val="23"/>
        </w:rPr>
        <w:t>.</w:t>
      </w:r>
    </w:p>
    <w:p w14:paraId="491623D4" w14:textId="77777777" w:rsidR="00B035F9" w:rsidRPr="00B035F9" w:rsidRDefault="00B035F9" w:rsidP="00B035F9">
      <w:pPr>
        <w:shd w:val="clear" w:color="auto" w:fill="FFFFFF"/>
        <w:bidi/>
        <w:spacing w:after="0" w:line="240" w:lineRule="auto"/>
        <w:jc w:val="both"/>
        <w:rPr>
          <w:rFonts w:ascii="Cairo" w:eastAsia="Times New Roman" w:hAnsi="Cairo" w:cs="Cairo"/>
          <w:color w:val="595959" w:themeColor="text1" w:themeTint="A6"/>
          <w:sz w:val="23"/>
          <w:szCs w:val="23"/>
        </w:rPr>
      </w:pPr>
      <w:r w:rsidRPr="00B035F9">
        <w:rPr>
          <w:rFonts w:ascii="Cairo" w:eastAsia="Times New Roman" w:hAnsi="Cairo" w:cs="Cairo"/>
          <w:color w:val="595959" w:themeColor="text1" w:themeTint="A6"/>
          <w:sz w:val="23"/>
          <w:szCs w:val="23"/>
          <w:rtl/>
        </w:rPr>
        <w:t>بالإضافة إلى دورها الإشرافي على مشاريع هندسية يرغب أصحابها في ضمان الجودة والالتزام بدفاتر الشروط والكميات</w:t>
      </w:r>
      <w:r w:rsidRPr="00B035F9">
        <w:rPr>
          <w:rFonts w:ascii="Cairo" w:eastAsia="Times New Roman" w:hAnsi="Cairo" w:cs="Cairo"/>
          <w:color w:val="595959" w:themeColor="text1" w:themeTint="A6"/>
          <w:sz w:val="23"/>
          <w:szCs w:val="23"/>
        </w:rPr>
        <w:t>.</w:t>
      </w:r>
    </w:p>
    <w:p w14:paraId="71694704" w14:textId="77777777" w:rsidR="00B035F9" w:rsidRPr="00B035F9" w:rsidRDefault="00B035F9" w:rsidP="00B035F9">
      <w:pPr>
        <w:shd w:val="clear" w:color="auto" w:fill="FFFFFF"/>
        <w:bidi/>
        <w:spacing w:after="0" w:line="240" w:lineRule="auto"/>
        <w:jc w:val="both"/>
        <w:rPr>
          <w:rFonts w:ascii="Cairo" w:eastAsia="Times New Roman" w:hAnsi="Cairo" w:cs="Cairo"/>
          <w:color w:val="595959" w:themeColor="text1" w:themeTint="A6"/>
          <w:sz w:val="23"/>
          <w:szCs w:val="23"/>
        </w:rPr>
      </w:pPr>
      <w:r w:rsidRPr="00B035F9">
        <w:rPr>
          <w:rFonts w:ascii="Cairo" w:eastAsia="Times New Roman" w:hAnsi="Cairo" w:cs="Cairo"/>
          <w:color w:val="595959" w:themeColor="text1" w:themeTint="A6"/>
          <w:sz w:val="23"/>
          <w:szCs w:val="23"/>
          <w:rtl/>
        </w:rPr>
        <w:t>تدخل الشركة عامها الجديد بعدد من المشاريع المميزة كجهة منفذة</w:t>
      </w:r>
      <w:r w:rsidRPr="00B035F9">
        <w:rPr>
          <w:rFonts w:ascii="Cairo" w:eastAsia="Times New Roman" w:hAnsi="Cairo" w:cs="Cairo"/>
          <w:color w:val="595959" w:themeColor="text1" w:themeTint="A6"/>
          <w:sz w:val="23"/>
          <w:szCs w:val="23"/>
        </w:rPr>
        <w:t>.</w:t>
      </w:r>
    </w:p>
    <w:p w14:paraId="6ED65DD6" w14:textId="77777777" w:rsidR="00B035F9" w:rsidRPr="00B035F9" w:rsidRDefault="00B035F9" w:rsidP="00B035F9">
      <w:pPr>
        <w:shd w:val="clear" w:color="auto" w:fill="FFFFFF"/>
        <w:bidi/>
        <w:spacing w:after="0" w:line="240" w:lineRule="auto"/>
        <w:jc w:val="both"/>
        <w:rPr>
          <w:rFonts w:ascii="Cairo" w:eastAsia="Times New Roman" w:hAnsi="Cairo" w:cs="Cairo"/>
          <w:color w:val="595959" w:themeColor="text1" w:themeTint="A6"/>
          <w:sz w:val="23"/>
          <w:szCs w:val="23"/>
        </w:rPr>
      </w:pPr>
      <w:proofErr w:type="spellStart"/>
      <w:r w:rsidRPr="00B035F9">
        <w:rPr>
          <w:rFonts w:ascii="Cairo" w:eastAsia="Times New Roman" w:hAnsi="Cairo" w:cs="Cairo"/>
          <w:color w:val="595959" w:themeColor="text1" w:themeTint="A6"/>
          <w:sz w:val="23"/>
          <w:szCs w:val="23"/>
          <w:rtl/>
        </w:rPr>
        <w:t>إنفوجراف</w:t>
      </w:r>
      <w:proofErr w:type="spellEnd"/>
      <w:r w:rsidRPr="00B035F9">
        <w:rPr>
          <w:rFonts w:ascii="Cairo" w:eastAsia="Times New Roman" w:hAnsi="Cairo" w:cs="Cairo"/>
          <w:color w:val="595959" w:themeColor="text1" w:themeTint="A6"/>
          <w:sz w:val="23"/>
          <w:szCs w:val="23"/>
          <w:rtl/>
        </w:rPr>
        <w:t xml:space="preserve"> يوضح أبرز الإنجازات</w:t>
      </w:r>
      <w:r w:rsidRPr="00B035F9">
        <w:rPr>
          <w:rFonts w:ascii="Cairo" w:eastAsia="Times New Roman" w:hAnsi="Cairo" w:cs="Cairo"/>
          <w:color w:val="595959" w:themeColor="text1" w:themeTint="A6"/>
          <w:sz w:val="23"/>
          <w:szCs w:val="23"/>
        </w:rPr>
        <w:t>.</w:t>
      </w:r>
    </w:p>
    <w:p w14:paraId="1C9241AD" w14:textId="03D4E621" w:rsidR="007B120D" w:rsidRDefault="007B120D" w:rsidP="00B035F9">
      <w:pPr>
        <w:bidi/>
        <w:rPr>
          <w:rtl/>
        </w:rPr>
      </w:pPr>
    </w:p>
    <w:p w14:paraId="198D42FA" w14:textId="08696FAE" w:rsidR="00B035F9" w:rsidRDefault="00B035F9" w:rsidP="00B035F9">
      <w:pPr>
        <w:bidi/>
        <w:jc w:val="center"/>
      </w:pPr>
      <w:r>
        <w:rPr>
          <w:noProof/>
        </w:rPr>
        <w:lastRenderedPageBreak/>
        <w:drawing>
          <wp:inline distT="0" distB="0" distL="0" distR="0" wp14:anchorId="4FEE0EE5" wp14:editId="737217CE">
            <wp:extent cx="5010150" cy="501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F9"/>
    <w:rsid w:val="007B120D"/>
    <w:rsid w:val="00B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F5CE"/>
  <w15:chartTrackingRefBased/>
  <w15:docId w15:val="{88C0A144-07C7-4A5A-B952-115F5251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0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2025-04-08T10:34:00Z</dcterms:created>
  <dcterms:modified xsi:type="dcterms:W3CDTF">2025-04-08T10:37:00Z</dcterms:modified>
</cp:coreProperties>
</file>